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0EAA7219" w:rsidR="00256246" w:rsidRPr="00256246" w:rsidRDefault="00256246" w:rsidP="00256246">
            <w:pPr>
              <w:pStyle w:val="NormalText"/>
              <w:jc w:val="center"/>
              <w:rPr>
                <w:lang w:eastAsia="sv-SE"/>
              </w:rPr>
            </w:pPr>
            <w:r w:rsidRPr="00AF7A42">
              <w:rPr>
                <w:b/>
                <w:color w:val="FFFFFF" w:themeColor="background1"/>
                <w:sz w:val="30"/>
                <w:szCs w:val="36"/>
                <w:lang w:eastAsia="sv-SE"/>
              </w:rPr>
              <w:t xml:space="preserve">by </w:t>
            </w:r>
            <w:r w:rsidR="003B3A60">
              <w:rPr>
                <w:b/>
                <w:color w:val="FFFFFF" w:themeColor="background1"/>
                <w:sz w:val="30"/>
                <w:szCs w:val="36"/>
                <w:lang w:eastAsia="sv-SE"/>
              </w:rPr>
              <w:t>15</w:t>
            </w:r>
            <w:r w:rsidRPr="00AF7A42">
              <w:rPr>
                <w:b/>
                <w:color w:val="FFFFFF" w:themeColor="background1"/>
                <w:sz w:val="30"/>
                <w:szCs w:val="36"/>
                <w:lang w:eastAsia="sv-SE"/>
              </w:rPr>
              <w:t xml:space="preserve"> </w:t>
            </w:r>
            <w:r w:rsidR="003B3A60">
              <w:rPr>
                <w:b/>
                <w:color w:val="FFFFFF" w:themeColor="background1"/>
                <w:sz w:val="30"/>
                <w:szCs w:val="36"/>
                <w:lang w:eastAsia="sv-SE"/>
              </w:rPr>
              <w:t>Decem</w:t>
            </w:r>
            <w:r w:rsidR="00222B45">
              <w:rPr>
                <w:b/>
                <w:color w:val="FFFFFF" w:themeColor="background1"/>
                <w:sz w:val="30"/>
                <w:szCs w:val="36"/>
                <w:lang w:eastAsia="sv-SE"/>
              </w:rPr>
              <w:t>ber</w:t>
            </w:r>
            <w:r w:rsidRPr="00AF7A42">
              <w:rPr>
                <w:b/>
                <w:color w:val="FFFFFF" w:themeColor="background1"/>
                <w:sz w:val="30"/>
                <w:szCs w:val="36"/>
                <w:lang w:eastAsia="sv-SE"/>
              </w:rPr>
              <w:t xml:space="preserve"> 202</w:t>
            </w:r>
            <w:r w:rsidR="003B3A60">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792ECA" w:rsidRPr="003B36B7" w14:paraId="28989AFD" w14:textId="77777777" w:rsidTr="009A218E">
        <w:tc>
          <w:tcPr>
            <w:tcW w:w="1980" w:type="dxa"/>
            <w:shd w:val="clear" w:color="auto" w:fill="014E8F" w:themeFill="text1"/>
          </w:tcPr>
          <w:p w14:paraId="5B586EFF" w14:textId="4AA6A80C" w:rsidR="00792ECA" w:rsidRPr="009A218E" w:rsidRDefault="00792ECA"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Name of the Change Request </w:t>
            </w:r>
          </w:p>
        </w:tc>
        <w:tc>
          <w:tcPr>
            <w:tcW w:w="7767" w:type="dxa"/>
          </w:tcPr>
          <w:p w14:paraId="6AA7208C" w14:textId="4BD9EA9C" w:rsidR="00792ECA" w:rsidRPr="003B36B7" w:rsidRDefault="005F0407"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Planned period of non-</w:t>
            </w:r>
            <w:r w:rsidR="00343FBD">
              <w:rPr>
                <w:rFonts w:eastAsia="Calibri"/>
                <w:b/>
                <w:color w:val="1F497D"/>
                <w:sz w:val="24"/>
                <w:szCs w:val="24"/>
                <w:lang w:val="en-GB" w:eastAsia="en-US"/>
              </w:rPr>
              <w:t>availability</w:t>
            </w:r>
            <w:r>
              <w:rPr>
                <w:rFonts w:eastAsia="Calibri"/>
                <w:b/>
                <w:color w:val="1F497D"/>
                <w:sz w:val="24"/>
                <w:szCs w:val="24"/>
                <w:lang w:val="en-GB" w:eastAsia="en-US"/>
              </w:rPr>
              <w:t xml:space="preserve"> </w:t>
            </w:r>
            <w:r w:rsidR="00D24B9A">
              <w:rPr>
                <w:rFonts w:eastAsia="Calibri"/>
                <w:b/>
                <w:color w:val="1F497D"/>
                <w:sz w:val="24"/>
                <w:szCs w:val="24"/>
                <w:lang w:val="en-GB" w:eastAsia="en-US"/>
              </w:rPr>
              <w:t xml:space="preserve">in </w:t>
            </w:r>
            <w:r w:rsidR="009E5FB5">
              <w:rPr>
                <w:rFonts w:eastAsia="Calibri"/>
                <w:b/>
                <w:color w:val="1F497D"/>
                <w:sz w:val="24"/>
                <w:szCs w:val="24"/>
                <w:lang w:val="en-GB" w:eastAsia="en-US"/>
              </w:rPr>
              <w:t xml:space="preserve">NCT Inst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570B8DB8" w:rsidR="00811B68" w:rsidRPr="003B36B7" w:rsidRDefault="009E5FB5"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NPC 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4471E38" w:rsidR="00811B68" w:rsidRPr="003B36B7" w:rsidRDefault="009E5FB5"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Nordic Payment Council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0CD959" w:rsidR="00EA5CB5" w:rsidRPr="003B36B7" w:rsidRDefault="009E5FB5" w:rsidP="006948BE">
            <w:pPr>
              <w:suppressAutoHyphens/>
              <w:spacing w:before="0" w:after="0"/>
              <w:rPr>
                <w:rFonts w:eastAsia="Calibri"/>
                <w:b/>
                <w:color w:val="1F497D"/>
                <w:sz w:val="24"/>
                <w:szCs w:val="24"/>
                <w:lang w:val="en-GB" w:eastAsia="en-US"/>
              </w:rPr>
            </w:pPr>
            <w:hyperlink r:id="rId13" w:history="1">
              <w:r w:rsidRPr="008F51EA">
                <w:rPr>
                  <w:rStyle w:val="Hyperlnk"/>
                  <w:rFonts w:eastAsia="Calibri"/>
                  <w:b/>
                  <w:sz w:val="24"/>
                  <w:szCs w:val="24"/>
                  <w:lang w:val="en-GB" w:eastAsia="en-US"/>
                </w:rPr>
                <w:t>info@npcouncil.org</w:t>
              </w:r>
            </w:hyperlink>
            <w:r>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4F47B6A2" w:rsidR="00811B68" w:rsidRPr="003B36B7" w:rsidRDefault="009E5FB5"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Secretariat </w:t>
            </w: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372EFC34" w:rsidR="00811B68" w:rsidRPr="003B36B7" w:rsidRDefault="004567EA"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0"/>
                  <w14:checkedState w14:val="2612" w14:font="MS Gothic"/>
                  <w14:uncheckedState w14:val="2610" w14:font="MS Gothic"/>
                </w14:checkbox>
              </w:sdtPr>
              <w:sdtEndPr/>
              <w:sdtContent>
                <w:r w:rsidR="009E5FB5">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Rulebook </w:t>
            </w:r>
          </w:p>
          <w:p w14:paraId="2AC7B58C" w14:textId="05CBC80D" w:rsidR="00811B68" w:rsidRPr="003B36B7" w:rsidRDefault="004567EA"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9E5FB5">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77777777" w:rsidR="0025511D" w:rsidRPr="003B36B7" w:rsidRDefault="0025511D" w:rsidP="006948BE">
      <w:pPr>
        <w:pStyle w:val="NormalText"/>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04899B23" w:rsidR="00EA5CB5" w:rsidRPr="003B36B7" w:rsidRDefault="00E2179A" w:rsidP="006948BE">
      <w:pPr>
        <w:pStyle w:val="NormalText"/>
      </w:pPr>
      <w:r>
        <w:t xml:space="preserve">2027 version </w:t>
      </w:r>
    </w:p>
    <w:p w14:paraId="4D7BDFFD" w14:textId="765E9BB0" w:rsidR="00EA5CB5" w:rsidRPr="003B36B7" w:rsidRDefault="0025511D" w:rsidP="006948BE">
      <w:pPr>
        <w:pStyle w:val="NPCHeading2"/>
      </w:pPr>
      <w:r w:rsidRPr="003B36B7">
        <w:t>Description</w:t>
      </w:r>
      <w:r w:rsidR="00EA5CB5" w:rsidRPr="003B36B7">
        <w:t xml:space="preserve"> of the change request: </w:t>
      </w:r>
    </w:p>
    <w:p w14:paraId="72E4E0F9" w14:textId="77777777" w:rsidR="00D03678" w:rsidRDefault="00A333F0" w:rsidP="006948BE">
      <w:pPr>
        <w:pStyle w:val="NormalText"/>
      </w:pPr>
      <w:r w:rsidRPr="00D03678">
        <w:t xml:space="preserve">The purpose with this CR is to highlight that it is possible for scheme participants to have a planned period of </w:t>
      </w:r>
      <w:r w:rsidR="00F90537" w:rsidRPr="00D03678">
        <w:t xml:space="preserve">non-availability or planned downtime even if the NCT Inst Scheme is 24/7/365 instant scheme and the requirements for scheme participants are </w:t>
      </w:r>
      <w:r w:rsidR="00A67746" w:rsidRPr="00D03678">
        <w:t xml:space="preserve">that services based on the scheme are available 24 hours </w:t>
      </w:r>
      <w:r w:rsidR="006C254A" w:rsidRPr="00D03678">
        <w:t xml:space="preserve">a day and on all calendar days of the year. </w:t>
      </w:r>
    </w:p>
    <w:p w14:paraId="729B8014" w14:textId="77777777" w:rsidR="00D03678" w:rsidRDefault="006C254A" w:rsidP="006948BE">
      <w:pPr>
        <w:pStyle w:val="NormalText"/>
        <w:rPr>
          <w:lang w:val="en-US"/>
        </w:rPr>
      </w:pPr>
      <w:r w:rsidRPr="00D03678">
        <w:t xml:space="preserve">This planned downtime </w:t>
      </w:r>
      <w:r w:rsidR="00D03678" w:rsidRPr="00D03678">
        <w:t>needs</w:t>
      </w:r>
      <w:r w:rsidRPr="00D03678">
        <w:t xml:space="preserve"> to be </w:t>
      </w:r>
      <w:r w:rsidR="006908BE" w:rsidRPr="00D03678">
        <w:rPr>
          <w:lang w:val="en-US"/>
        </w:rPr>
        <w:t>short and foreseeable due to a planned maintenance or downtime whereby the customers have been informed in advance of those periods of non-availability.</w:t>
      </w:r>
      <w:r w:rsidR="00CF5F40" w:rsidRPr="00D03678">
        <w:rPr>
          <w:lang w:val="en-US"/>
        </w:rPr>
        <w:t xml:space="preserve"> </w:t>
      </w:r>
    </w:p>
    <w:p w14:paraId="6F4628EA" w14:textId="569F573D" w:rsidR="005C4893" w:rsidRPr="00D03678" w:rsidRDefault="00CF5F40" w:rsidP="006948BE">
      <w:pPr>
        <w:pStyle w:val="NormalText"/>
      </w:pPr>
      <w:r w:rsidRPr="00D03678">
        <w:rPr>
          <w:lang w:val="en-US"/>
        </w:rPr>
        <w:t xml:space="preserve">In </w:t>
      </w:r>
      <w:r w:rsidR="00D03678" w:rsidRPr="00D03678">
        <w:rPr>
          <w:lang w:val="en-US"/>
        </w:rPr>
        <w:t>addition,</w:t>
      </w:r>
      <w:r w:rsidRPr="00D03678">
        <w:t xml:space="preserve"> this change </w:t>
      </w:r>
      <w:r w:rsidR="00F54347" w:rsidRPr="00D03678">
        <w:t>will also</w:t>
      </w:r>
      <w:r w:rsidRPr="00D03678">
        <w:t xml:space="preserve"> clarify that the NCT Inst Scheme requires an uptime of 24/7/365 in the Inter-PSP space but cannot set out requirements for the uptime in the Customer-to-PSP space. </w:t>
      </w:r>
    </w:p>
    <w:p w14:paraId="7FAD6FC0" w14:textId="255D535D" w:rsidR="005C4893" w:rsidRPr="00D03678" w:rsidRDefault="005C4893" w:rsidP="005C4893">
      <w:pPr>
        <w:pStyle w:val="CorpsA"/>
        <w:spacing w:after="120"/>
        <w:jc w:val="both"/>
        <w:rPr>
          <w:color w:val="auto"/>
          <w:sz w:val="22"/>
          <w:szCs w:val="22"/>
        </w:rPr>
      </w:pPr>
      <w:r w:rsidRPr="00D03678">
        <w:rPr>
          <w:color w:val="auto"/>
          <w:sz w:val="22"/>
          <w:szCs w:val="22"/>
          <w:lang w:val="en-GB"/>
        </w:rPr>
        <w:t>Regulation (EU) 2024/886, commonly referred to as the Instant Payments Regulation (IPR), entered into force in April 2024, brought significant changes to the </w:t>
      </w:r>
      <w:hyperlink r:id="rId14" w:history="1">
        <w:r w:rsidRPr="00D03678">
          <w:rPr>
            <w:rStyle w:val="Hyperlnk"/>
            <w:color w:val="auto"/>
            <w:sz w:val="22"/>
            <w:szCs w:val="22"/>
            <w:lang w:val="en-GB"/>
          </w:rPr>
          <w:t>SEPA Regulation</w:t>
        </w:r>
      </w:hyperlink>
      <w:r w:rsidRPr="00D03678">
        <w:rPr>
          <w:color w:val="auto"/>
          <w:sz w:val="22"/>
          <w:szCs w:val="22"/>
          <w:lang w:val="en-GB"/>
        </w:rPr>
        <w:t xml:space="preserve">. Article 11 (1) c) of the SEPA Regulation allows a planned </w:t>
      </w:r>
      <w:r w:rsidRPr="00D03678">
        <w:rPr>
          <w:color w:val="auto"/>
          <w:sz w:val="22"/>
          <w:szCs w:val="22"/>
        </w:rPr>
        <w:t>maintenance or planned downtime of the instant credit transfer service by a PSP provided that the Payment Service Users have been informed in advance of those periods of planned maintenance or planned downtime. To this end, the 2025 SCT Inst scheme rulebook had been adapted accordingly. The SCT Inst scheme rulebook now mentions the possibility for PSPs of setting planned periods of non-availability of the instant credit transfer service being short and foreseeable due to planned maintenance or downtime whereby the customers have been informed in advance of those periods of non-availability.</w:t>
      </w:r>
    </w:p>
    <w:p w14:paraId="30CEBFBE" w14:textId="769D7D7F" w:rsidR="00C40798" w:rsidRPr="00D03678" w:rsidRDefault="00C40798" w:rsidP="00C40798">
      <w:pPr>
        <w:pStyle w:val="NormalText"/>
        <w:rPr>
          <w:lang w:val="en-US"/>
        </w:rPr>
      </w:pPr>
      <w:r w:rsidRPr="00D03678">
        <w:t xml:space="preserve">EPC also plan to introduce the same text in OCT Inst 2027 version (se EPC OCT Inst CR #15 - </w:t>
      </w:r>
      <w:r w:rsidRPr="00D03678">
        <w:rPr>
          <w:lang w:val="en-US"/>
        </w:rPr>
        <w:t xml:space="preserve">set planned period of non-availability of the OCT Inst Service). </w:t>
      </w:r>
      <w:r w:rsidR="004B7577" w:rsidRPr="00D03678">
        <w:rPr>
          <w:lang w:val="en-US"/>
        </w:rPr>
        <w:t xml:space="preserve">NPC also </w:t>
      </w:r>
      <w:r w:rsidR="00803A7B" w:rsidRPr="00D03678">
        <w:rPr>
          <w:lang w:val="en-US"/>
        </w:rPr>
        <w:t>plans</w:t>
      </w:r>
      <w:r w:rsidR="004B7577" w:rsidRPr="00D03678">
        <w:rPr>
          <w:lang w:val="en-US"/>
        </w:rPr>
        <w:t xml:space="preserve"> to introduce the same rules in NOLO Inst 2027 version (to have the NOLO Inst scheme aligned with the NCT Inst scheme Rulebook). </w:t>
      </w:r>
    </w:p>
    <w:p w14:paraId="74255D36" w14:textId="7B0899A1" w:rsidR="00C45A0F" w:rsidRPr="00803A7B" w:rsidRDefault="005C4893" w:rsidP="00803A7B">
      <w:pPr>
        <w:pStyle w:val="CorpsA"/>
        <w:spacing w:after="120"/>
        <w:jc w:val="both"/>
        <w:rPr>
          <w:color w:val="auto"/>
          <w:sz w:val="22"/>
          <w:szCs w:val="22"/>
        </w:rPr>
      </w:pPr>
      <w:r w:rsidRPr="00D03678">
        <w:rPr>
          <w:color w:val="auto"/>
          <w:sz w:val="22"/>
          <w:szCs w:val="22"/>
        </w:rPr>
        <w:t xml:space="preserve">The proposal is to foresee such </w:t>
      </w:r>
      <w:r w:rsidRPr="00D03678">
        <w:rPr>
          <w:color w:val="auto"/>
          <w:sz w:val="22"/>
          <w:szCs w:val="22"/>
          <w:lang w:val="en-GB"/>
        </w:rPr>
        <w:t xml:space="preserve">planned </w:t>
      </w:r>
      <w:r w:rsidRPr="00D03678">
        <w:rPr>
          <w:color w:val="auto"/>
          <w:sz w:val="22"/>
          <w:szCs w:val="22"/>
        </w:rPr>
        <w:t xml:space="preserve">maintenance or planned downtime as well for the </w:t>
      </w:r>
      <w:r w:rsidR="00656C35" w:rsidRPr="00D03678">
        <w:rPr>
          <w:color w:val="auto"/>
          <w:sz w:val="22"/>
          <w:szCs w:val="22"/>
        </w:rPr>
        <w:t xml:space="preserve">NCT Inst </w:t>
      </w:r>
      <w:r w:rsidRPr="00D03678">
        <w:rPr>
          <w:color w:val="auto"/>
          <w:sz w:val="22"/>
          <w:szCs w:val="22"/>
        </w:rPr>
        <w:t xml:space="preserve">scheme rulebook. On this aspect, the 2027 </w:t>
      </w:r>
      <w:r w:rsidR="00656C35" w:rsidRPr="00D03678">
        <w:rPr>
          <w:color w:val="auto"/>
          <w:sz w:val="22"/>
          <w:szCs w:val="22"/>
        </w:rPr>
        <w:t xml:space="preserve">NCT </w:t>
      </w:r>
      <w:r w:rsidRPr="00D03678">
        <w:rPr>
          <w:color w:val="auto"/>
          <w:sz w:val="22"/>
          <w:szCs w:val="22"/>
        </w:rPr>
        <w:t xml:space="preserve">Inst scheme rulebook would then be aligned with the SCT Inst scheme rulebook. </w:t>
      </w:r>
    </w:p>
    <w:p w14:paraId="244CDB5B" w14:textId="74296C1C" w:rsidR="0025511D" w:rsidRDefault="000038D9" w:rsidP="006948BE">
      <w:pPr>
        <w:pStyle w:val="NormalText"/>
      </w:pPr>
      <w:r>
        <w:t xml:space="preserve">The suggestion is to add a similar text </w:t>
      </w:r>
      <w:r w:rsidR="00E40CCA">
        <w:t xml:space="preserve">as </w:t>
      </w:r>
      <w:r>
        <w:t xml:space="preserve">EPC introduced in SCT Inst scheme 2025 version: </w:t>
      </w:r>
    </w:p>
    <w:p w14:paraId="4FF8AB19" w14:textId="77777777" w:rsidR="00803A7B" w:rsidRDefault="00545D28" w:rsidP="006948BE">
      <w:pPr>
        <w:pStyle w:val="NormalText"/>
        <w:rPr>
          <w:lang w:val="en-US"/>
        </w:rPr>
      </w:pPr>
      <w:r w:rsidRPr="00545D28">
        <w:rPr>
          <w:noProof/>
          <w:lang w:val="en-US"/>
        </w:rPr>
        <w:drawing>
          <wp:inline distT="0" distB="0" distL="0" distR="0" wp14:anchorId="4906C4A2" wp14:editId="157D45E1">
            <wp:extent cx="4424706" cy="2021314"/>
            <wp:effectExtent l="0" t="0" r="0" b="0"/>
            <wp:docPr id="8" name="Picture 7" descr="En bild som visar text, skärmbild, Teckensnitt, dokument&#10;&#10;AI-genererat innehåll kan vara felaktigt.">
              <a:extLst xmlns:a="http://schemas.openxmlformats.org/drawingml/2006/main">
                <a:ext uri="{FF2B5EF4-FFF2-40B4-BE49-F238E27FC236}">
                  <a16:creationId xmlns:a16="http://schemas.microsoft.com/office/drawing/2014/main" id="{F13DAA4D-8D9E-98DF-6608-ED01004929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En bild som visar text, skärmbild, Teckensnitt, dokument&#10;&#10;AI-genererat innehåll kan vara felaktigt.">
                      <a:extLst>
                        <a:ext uri="{FF2B5EF4-FFF2-40B4-BE49-F238E27FC236}">
                          <a16:creationId xmlns:a16="http://schemas.microsoft.com/office/drawing/2014/main" id="{F13DAA4D-8D9E-98DF-6608-ED01004929FE}"/>
                        </a:ext>
                      </a:extLst>
                    </pic:cNvPr>
                    <pic:cNvPicPr>
                      <a:picLocks noChangeAspect="1"/>
                    </pic:cNvPicPr>
                  </pic:nvPicPr>
                  <pic:blipFill>
                    <a:blip r:embed="rId15"/>
                    <a:stretch>
                      <a:fillRect/>
                    </a:stretch>
                  </pic:blipFill>
                  <pic:spPr>
                    <a:xfrm>
                      <a:off x="0" y="0"/>
                      <a:ext cx="4424706" cy="2021314"/>
                    </a:xfrm>
                    <a:prstGeom prst="rect">
                      <a:avLst/>
                    </a:prstGeom>
                  </pic:spPr>
                </pic:pic>
              </a:graphicData>
            </a:graphic>
          </wp:inline>
        </w:drawing>
      </w:r>
    </w:p>
    <w:p w14:paraId="2A59E64D" w14:textId="17FC954F" w:rsidR="00CF174E" w:rsidRDefault="0015228C" w:rsidP="006948BE">
      <w:pPr>
        <w:pStyle w:val="NormalText"/>
      </w:pPr>
      <w:r>
        <w:lastRenderedPageBreak/>
        <w:t xml:space="preserve">Since EPC only added above text with a reference to the </w:t>
      </w:r>
      <w:r w:rsidR="00A037C7">
        <w:t xml:space="preserve">IPR (Instant Payment Regulation) and the IPR is not applicable for NPCs NCT Inst Scheme is it necessary for some more </w:t>
      </w:r>
      <w:r w:rsidR="00CF174E">
        <w:t xml:space="preserve">additional </w:t>
      </w:r>
      <w:r w:rsidR="00A037C7">
        <w:t>text</w:t>
      </w:r>
      <w:r w:rsidR="00CF174E">
        <w:t xml:space="preserve"> in the NCT Inst scheme Rulebook: </w:t>
      </w:r>
    </w:p>
    <w:p w14:paraId="32C85C30" w14:textId="1978FFE7" w:rsidR="00CF174E" w:rsidRDefault="002D5187" w:rsidP="006948BE">
      <w:pPr>
        <w:pStyle w:val="NormalText"/>
      </w:pPr>
      <w:r>
        <w:t xml:space="preserve">4.2.2 </w:t>
      </w:r>
      <w:r w:rsidR="00E535C4">
        <w:t>–</w:t>
      </w:r>
      <w:r>
        <w:t xml:space="preserve"> Cut</w:t>
      </w:r>
      <w:r w:rsidR="00E535C4">
        <w:t xml:space="preserve">-off times </w:t>
      </w:r>
    </w:p>
    <w:p w14:paraId="788D278A" w14:textId="6B095EAA" w:rsidR="00E535C4" w:rsidRDefault="00FC02E9" w:rsidP="006948BE">
      <w:pPr>
        <w:pStyle w:val="NormalText"/>
      </w:pPr>
      <w:r>
        <w:t xml:space="preserve">New text about planned downtime or alternatively a footnote </w:t>
      </w:r>
    </w:p>
    <w:p w14:paraId="2D89CF58" w14:textId="1FD5A229" w:rsidR="00FC02E9" w:rsidRDefault="00DB7066" w:rsidP="006948BE">
      <w:pPr>
        <w:pStyle w:val="NormalText"/>
      </w:pPr>
      <w:r>
        <w:t xml:space="preserve">5.3 Reachability </w:t>
      </w:r>
    </w:p>
    <w:p w14:paraId="0CAC8E57" w14:textId="52C08EF7" w:rsidR="004B5E40" w:rsidRDefault="004B5E40" w:rsidP="006A1803">
      <w:pPr>
        <w:pStyle w:val="CorpsA"/>
        <w:spacing w:after="120"/>
        <w:rPr>
          <w:lang w:val="en-GB"/>
        </w:rPr>
      </w:pPr>
      <w:r>
        <w:t xml:space="preserve">It is </w:t>
      </w:r>
      <w:proofErr w:type="spellStart"/>
      <w:r>
        <w:t>recognised</w:t>
      </w:r>
      <w:proofErr w:type="spellEnd"/>
      <w:r>
        <w:t xml:space="preserve"> that a Participant may temporarily not be reachable</w:t>
      </w:r>
      <w:r w:rsidRPr="00B01594">
        <w:rPr>
          <w:strike/>
          <w:color w:val="EE0000"/>
        </w:rPr>
        <w:t xml:space="preserve"> in </w:t>
      </w:r>
      <w:r w:rsidRPr="00B65294">
        <w:rPr>
          <w:i/>
          <w:iCs/>
          <w:strike/>
          <w:color w:val="EE0000"/>
        </w:rPr>
        <w:t>exceptional circumstances</w:t>
      </w:r>
      <w:r w:rsidRPr="00B65294">
        <w:rPr>
          <w:i/>
          <w:iCs/>
        </w:rPr>
        <w:t xml:space="preserve">. </w:t>
      </w:r>
      <w:r w:rsidRPr="00B65294">
        <w:rPr>
          <w:i/>
          <w:iCs/>
          <w:color w:val="EE0000"/>
        </w:rPr>
        <w:t xml:space="preserve">Such situations are only allowed in case of </w:t>
      </w:r>
      <w:proofErr w:type="gramStart"/>
      <w:r w:rsidRPr="00B65294">
        <w:rPr>
          <w:i/>
          <w:iCs/>
          <w:color w:val="EE0000"/>
        </w:rPr>
        <w:t>a planned</w:t>
      </w:r>
      <w:proofErr w:type="gramEnd"/>
      <w:r w:rsidRPr="00B65294">
        <w:rPr>
          <w:i/>
          <w:iCs/>
          <w:color w:val="EE0000"/>
        </w:rPr>
        <w:t xml:space="preserve"> maintenance or planned downtime whereby such periods of non-availability are both foreseeable and short, and the Payment Service Users have been informed in advance of those periods of non-availability.</w:t>
      </w:r>
    </w:p>
    <w:p w14:paraId="1BE99F2F" w14:textId="51CA388D" w:rsidR="00DB7066" w:rsidRPr="00381738" w:rsidRDefault="006D2252" w:rsidP="006948BE">
      <w:pPr>
        <w:pStyle w:val="NormalText"/>
        <w:rPr>
          <w:lang w:val="en-US"/>
        </w:rPr>
      </w:pPr>
      <w:proofErr w:type="gramStart"/>
      <w:r w:rsidRPr="00381738">
        <w:t>Also</w:t>
      </w:r>
      <w:proofErr w:type="gramEnd"/>
      <w:r w:rsidRPr="00381738">
        <w:t xml:space="preserve"> section </w:t>
      </w:r>
      <w:r w:rsidR="00381738" w:rsidRPr="00381738">
        <w:t xml:space="preserve">5.7 </w:t>
      </w:r>
      <w:r w:rsidR="00381738" w:rsidRPr="00381738">
        <w:rPr>
          <w:lang w:val="en-US"/>
        </w:rPr>
        <w:t xml:space="preserve">Obligations of an Originator PSP, section 5.8 Obligations of a Beneficiary PSP must be updated with new additional text in accordance with above. </w:t>
      </w:r>
    </w:p>
    <w:p w14:paraId="098CA278" w14:textId="1A6D0CB3" w:rsidR="007C023B" w:rsidRDefault="00381738" w:rsidP="006948BE">
      <w:pPr>
        <w:pStyle w:val="NormalText"/>
      </w:pPr>
      <w:r>
        <w:t xml:space="preserve">Also Annex </w:t>
      </w:r>
      <w:r w:rsidR="00B74206">
        <w:t xml:space="preserve">I </w:t>
      </w:r>
      <w:r w:rsidR="00B74206">
        <w:rPr>
          <w:u w:val="single"/>
        </w:rPr>
        <w:t xml:space="preserve">NPC </w:t>
      </w:r>
      <w:r w:rsidR="00B74206" w:rsidRPr="0024296C">
        <w:rPr>
          <w:u w:val="single"/>
        </w:rPr>
        <w:t>Instant Credit Transfer Scheme Adherence Agreement</w:t>
      </w:r>
      <w:r w:rsidR="00B74206">
        <w:rPr>
          <w:u w:val="single"/>
        </w:rPr>
        <w:t xml:space="preserve"> need the same complement of new text. </w:t>
      </w:r>
    </w:p>
    <w:p w14:paraId="1523C6B4" w14:textId="7CC75228" w:rsidR="00F41BE5" w:rsidRDefault="0049388B" w:rsidP="006948BE">
      <w:pPr>
        <w:pStyle w:val="NormalText"/>
      </w:pPr>
      <w:r>
        <w:t>A defined term to be added to section 7 for “Payment Initiation Channel”</w:t>
      </w:r>
      <w:r w:rsidR="00450DF4">
        <w:t xml:space="preserve"> </w:t>
      </w:r>
      <w:proofErr w:type="gramStart"/>
      <w:r w:rsidR="00450DF4">
        <w:t>similar to</w:t>
      </w:r>
      <w:proofErr w:type="gramEnd"/>
      <w:r w:rsidR="00450DF4">
        <w:t xml:space="preserve"> SCT Inst:</w:t>
      </w:r>
    </w:p>
    <w:p w14:paraId="40D1D260" w14:textId="5D6DE5A7" w:rsidR="00450DF4" w:rsidRDefault="00450DF4" w:rsidP="006948BE">
      <w:pPr>
        <w:pStyle w:val="NormalText"/>
      </w:pPr>
      <w:r w:rsidRPr="00450DF4">
        <w:rPr>
          <w:noProof/>
        </w:rPr>
        <w:drawing>
          <wp:inline distT="0" distB="0" distL="0" distR="0" wp14:anchorId="5C101973" wp14:editId="620C3E84">
            <wp:extent cx="5900420" cy="748665"/>
            <wp:effectExtent l="0" t="0" r="5080" b="0"/>
            <wp:docPr id="449707764" name="Bildobjekt 1" descr="En bild som visar text, skärmbild, Teckensnitt, linje&#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707764" name="Bildobjekt 1" descr="En bild som visar text, skärmbild, Teckensnitt, linje&#10;&#10;AI-genererat innehåll kan vara felaktigt."/>
                    <pic:cNvPicPr/>
                  </pic:nvPicPr>
                  <pic:blipFill>
                    <a:blip r:embed="rId16"/>
                    <a:stretch>
                      <a:fillRect/>
                    </a:stretch>
                  </pic:blipFill>
                  <pic:spPr>
                    <a:xfrm>
                      <a:off x="0" y="0"/>
                      <a:ext cx="5900420" cy="748665"/>
                    </a:xfrm>
                    <a:prstGeom prst="rect">
                      <a:avLst/>
                    </a:prstGeom>
                  </pic:spPr>
                </pic:pic>
              </a:graphicData>
            </a:graphic>
          </wp:inline>
        </w:drawing>
      </w:r>
    </w:p>
    <w:p w14:paraId="521C5BD9" w14:textId="59AD4915" w:rsidR="00637F99" w:rsidRPr="003B36B7" w:rsidRDefault="00EE48A7" w:rsidP="006948BE">
      <w:pPr>
        <w:pStyle w:val="NormalText"/>
      </w:pPr>
      <w:r>
        <w:t xml:space="preserve">Section 5 and Obligation may also need additional text </w:t>
      </w:r>
      <w:r w:rsidR="006159C2">
        <w:t xml:space="preserve">(Obligation for </w:t>
      </w:r>
      <w:r w:rsidR="00DD63E9">
        <w:t xml:space="preserve">Originator PSP and Beneficiary PSP). </w:t>
      </w: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42947696" w:rsidR="00EA5CB5" w:rsidRPr="00B03F71" w:rsidRDefault="005E4246" w:rsidP="006948BE">
      <w:pPr>
        <w:pStyle w:val="NormalText"/>
        <w:rPr>
          <w:lang w:eastAsia="sv-SE"/>
        </w:rPr>
      </w:pPr>
      <w:r>
        <w:rPr>
          <w:lang w:eastAsia="sv-SE"/>
        </w:rPr>
        <w:t xml:space="preserve">No general impact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52E65351" w:rsidR="00EA5CB5" w:rsidRPr="00B03F71" w:rsidRDefault="005E4246" w:rsidP="006948BE">
      <w:pPr>
        <w:pStyle w:val="NormalText"/>
        <w:rPr>
          <w:lang w:eastAsia="sv-SE"/>
        </w:rPr>
      </w:pPr>
      <w:r>
        <w:rPr>
          <w:lang w:eastAsia="sv-SE"/>
        </w:rPr>
        <w:t>No impact identified – only for clari</w:t>
      </w:r>
      <w:r w:rsidR="008446B3">
        <w:rPr>
          <w:lang w:eastAsia="sv-SE"/>
        </w:rPr>
        <w:t>fication</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11131585" w:rsidR="00EA5CB5" w:rsidRPr="008446B3" w:rsidRDefault="008446B3" w:rsidP="008446B3">
      <w:pPr>
        <w:suppressAutoHyphens/>
        <w:rPr>
          <w:sz w:val="22"/>
          <w:szCs w:val="22"/>
          <w:lang w:val="en-GB"/>
        </w:rPr>
      </w:pPr>
      <w:r>
        <w:rPr>
          <w:sz w:val="22"/>
          <w:szCs w:val="22"/>
          <w:lang w:val="en-GB"/>
        </w:rPr>
        <w:t xml:space="preserve">No impact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04DBD799" w:rsidR="00EA5CB5" w:rsidRPr="008446B3" w:rsidRDefault="008446B3" w:rsidP="008446B3">
      <w:pPr>
        <w:suppressAutoHyphens/>
        <w:rPr>
          <w:sz w:val="22"/>
          <w:szCs w:val="22"/>
          <w:lang w:val="en-GB"/>
        </w:rPr>
      </w:pPr>
      <w:r w:rsidRPr="008446B3">
        <w:rPr>
          <w:sz w:val="22"/>
          <w:szCs w:val="22"/>
          <w:lang w:val="en-GB"/>
        </w:rPr>
        <w:t xml:space="preserve">No impact identified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7B933C9A" w:rsidR="0025511D" w:rsidRPr="008A5D22" w:rsidRDefault="004567EA"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8446B3">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489FA27" w14:textId="109FDEDD" w:rsidR="00EA5CB5" w:rsidRPr="00B03F71" w:rsidRDefault="004567EA" w:rsidP="00806AE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w:t>
      </w:r>
    </w:p>
    <w:p w14:paraId="0121A462" w14:textId="77777777" w:rsidR="00EA5CB5" w:rsidRPr="003B36B7" w:rsidRDefault="0025511D" w:rsidP="006948BE">
      <w:pPr>
        <w:pStyle w:val="NPCHeading1"/>
      </w:pPr>
      <w:r w:rsidRPr="003B36B7">
        <w:lastRenderedPageBreak/>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69050E4B" w:rsidR="0025511D" w:rsidRPr="00B03F71" w:rsidRDefault="00806AE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29B928F5" w:rsidR="0025511D" w:rsidRPr="00B03F71" w:rsidRDefault="00806AE4" w:rsidP="006948BE">
            <w:pPr>
              <w:suppressAutoHyphens/>
              <w:spacing w:before="60" w:after="60"/>
              <w:rPr>
                <w:b/>
                <w:color w:val="1F497D"/>
                <w:sz w:val="22"/>
                <w:szCs w:val="22"/>
                <w:lang w:val="en-GB"/>
              </w:rPr>
            </w:pPr>
            <w:r>
              <w:rPr>
                <w:b/>
                <w:color w:val="1F497D"/>
                <w:sz w:val="22"/>
                <w:szCs w:val="22"/>
                <w:lang w:val="en-GB"/>
              </w:rPr>
              <w:t>No</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02350E05" w:rsidR="0025511D" w:rsidRPr="00B03F71" w:rsidRDefault="00806AE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0D4A993C" w:rsidR="0025511D" w:rsidRPr="00B03F71" w:rsidRDefault="00806AE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77E5E8C1" w:rsidR="0025511D" w:rsidRPr="00B03F71" w:rsidRDefault="00EE2160"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609F51B6" w:rsidR="0025511D" w:rsidRPr="00B03F71" w:rsidRDefault="00EE2160"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7"/>
      <w:headerReference w:type="default" r:id="rId18"/>
      <w:footerReference w:type="even" r:id="rId19"/>
      <w:footerReference w:type="default" r:id="rId20"/>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77A0" w14:textId="77777777" w:rsidR="004567EA" w:rsidRDefault="004567EA" w:rsidP="0050592E">
      <w:r>
        <w:separator/>
      </w:r>
    </w:p>
    <w:p w14:paraId="0C82F62B" w14:textId="77777777" w:rsidR="004567EA" w:rsidRDefault="004567EA" w:rsidP="0050592E"/>
    <w:p w14:paraId="172A7636" w14:textId="77777777" w:rsidR="004567EA" w:rsidRDefault="004567EA"/>
    <w:p w14:paraId="5305BDFF" w14:textId="77777777" w:rsidR="004567EA" w:rsidRDefault="004567EA"/>
  </w:endnote>
  <w:endnote w:type="continuationSeparator" w:id="0">
    <w:p w14:paraId="02C27037" w14:textId="77777777" w:rsidR="004567EA" w:rsidRDefault="004567EA" w:rsidP="0050592E">
      <w:r>
        <w:continuationSeparator/>
      </w:r>
    </w:p>
    <w:p w14:paraId="7857B1A3" w14:textId="77777777" w:rsidR="004567EA" w:rsidRDefault="004567EA" w:rsidP="0050592E"/>
    <w:p w14:paraId="5746BB3E" w14:textId="77777777" w:rsidR="004567EA" w:rsidRDefault="004567EA"/>
    <w:p w14:paraId="4F8A2233" w14:textId="77777777" w:rsidR="004567EA" w:rsidRDefault="004567EA"/>
  </w:endnote>
  <w:endnote w:type="continuationNotice" w:id="1">
    <w:p w14:paraId="4762503F" w14:textId="77777777" w:rsidR="004567EA" w:rsidRDefault="004567E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BFE6D" w14:textId="77777777" w:rsidR="004567EA" w:rsidRDefault="004567EA" w:rsidP="0050592E">
      <w:r>
        <w:separator/>
      </w:r>
    </w:p>
    <w:p w14:paraId="364C79B5" w14:textId="77777777" w:rsidR="004567EA" w:rsidRDefault="004567EA" w:rsidP="0050592E"/>
    <w:p w14:paraId="2EE5F3FD" w14:textId="77777777" w:rsidR="004567EA" w:rsidRDefault="004567EA"/>
    <w:p w14:paraId="46CE0594" w14:textId="77777777" w:rsidR="004567EA" w:rsidRDefault="004567EA"/>
  </w:footnote>
  <w:footnote w:type="continuationSeparator" w:id="0">
    <w:p w14:paraId="17D0332C" w14:textId="77777777" w:rsidR="004567EA" w:rsidRDefault="004567EA" w:rsidP="0050592E">
      <w:r>
        <w:continuationSeparator/>
      </w:r>
    </w:p>
    <w:p w14:paraId="2947D35C" w14:textId="77777777" w:rsidR="004567EA" w:rsidRDefault="004567EA" w:rsidP="0050592E"/>
    <w:p w14:paraId="438448FD" w14:textId="77777777" w:rsidR="004567EA" w:rsidRDefault="004567EA"/>
    <w:p w14:paraId="44F0E036" w14:textId="77777777" w:rsidR="004567EA" w:rsidRDefault="004567EA"/>
  </w:footnote>
  <w:footnote w:type="continuationNotice" w:id="1">
    <w:p w14:paraId="22EEB377" w14:textId="77777777" w:rsidR="004567EA" w:rsidRDefault="004567E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6670CE1A" w:rsidR="0053205A" w:rsidRDefault="003120E3" w:rsidP="00817EE4">
          <w:pPr>
            <w:pStyle w:val="NPCDocumentinfo"/>
          </w:pPr>
          <w:r>
            <w:t>202</w:t>
          </w:r>
          <w:r w:rsidR="0044489C">
            <w:t>5</w:t>
          </w:r>
          <w:r>
            <w:t xml:space="preserve"> </w:t>
          </w:r>
          <w:r w:rsidR="00817EE4" w:rsidRPr="004F352A">
            <w:t xml:space="preserve">Version </w:t>
          </w:r>
          <w:r w:rsidR="00792ECA">
            <w:t>5</w:t>
          </w:r>
          <w:r w:rsidR="002A50FC">
            <w:t>.0</w:t>
          </w:r>
        </w:p>
        <w:p w14:paraId="479E29FD" w14:textId="3A2B55E8" w:rsidR="0044489C" w:rsidRDefault="0073798A" w:rsidP="0044489C">
          <w:pPr>
            <w:pStyle w:val="NPCDocumentinfo"/>
          </w:pPr>
          <w:r>
            <w:t xml:space="preserve">Date issued: </w:t>
          </w:r>
          <w:r w:rsidR="00792ECA">
            <w:t>30</w:t>
          </w:r>
          <w:r w:rsidR="003B3A60">
            <w:t xml:space="preserve"> </w:t>
          </w:r>
          <w:r w:rsidR="00792ECA">
            <w:t>September</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1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5"/>
  </w:num>
  <w:num w:numId="2" w16cid:durableId="1589999298">
    <w:abstractNumId w:val="11"/>
  </w:num>
  <w:num w:numId="3" w16cid:durableId="763847075">
    <w:abstractNumId w:val="13"/>
  </w:num>
  <w:num w:numId="4" w16cid:durableId="1295217960">
    <w:abstractNumId w:val="12"/>
  </w:num>
  <w:num w:numId="5" w16cid:durableId="1165127130">
    <w:abstractNumId w:val="18"/>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7"/>
  </w:num>
  <w:num w:numId="18" w16cid:durableId="1935363290">
    <w:abstractNumId w:val="16"/>
  </w:num>
  <w:num w:numId="19" w16cid:durableId="806777351">
    <w:abstractNumId w:val="14"/>
  </w:num>
  <w:num w:numId="20" w16cid:durableId="87689106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38D9"/>
    <w:rsid w:val="00005459"/>
    <w:rsid w:val="000110FC"/>
    <w:rsid w:val="0001251F"/>
    <w:rsid w:val="00013F75"/>
    <w:rsid w:val="0004267E"/>
    <w:rsid w:val="000452D2"/>
    <w:rsid w:val="00045AFB"/>
    <w:rsid w:val="00057894"/>
    <w:rsid w:val="00092195"/>
    <w:rsid w:val="000A194E"/>
    <w:rsid w:val="000A7D90"/>
    <w:rsid w:val="000B3CD8"/>
    <w:rsid w:val="000B4FA0"/>
    <w:rsid w:val="000F4EC3"/>
    <w:rsid w:val="0010000A"/>
    <w:rsid w:val="00100364"/>
    <w:rsid w:val="00120403"/>
    <w:rsid w:val="0013220E"/>
    <w:rsid w:val="00140F8B"/>
    <w:rsid w:val="0014274A"/>
    <w:rsid w:val="0015228C"/>
    <w:rsid w:val="00162994"/>
    <w:rsid w:val="00164B03"/>
    <w:rsid w:val="00167ADB"/>
    <w:rsid w:val="0018690D"/>
    <w:rsid w:val="001928F9"/>
    <w:rsid w:val="0019368A"/>
    <w:rsid w:val="00194745"/>
    <w:rsid w:val="00197D7F"/>
    <w:rsid w:val="001C00ED"/>
    <w:rsid w:val="001C314B"/>
    <w:rsid w:val="001E0C5D"/>
    <w:rsid w:val="001E67C9"/>
    <w:rsid w:val="001E766C"/>
    <w:rsid w:val="001F023C"/>
    <w:rsid w:val="002008E9"/>
    <w:rsid w:val="00211EB5"/>
    <w:rsid w:val="002206FA"/>
    <w:rsid w:val="0022075F"/>
    <w:rsid w:val="00222B45"/>
    <w:rsid w:val="00223259"/>
    <w:rsid w:val="00233139"/>
    <w:rsid w:val="00234535"/>
    <w:rsid w:val="00235E8D"/>
    <w:rsid w:val="00244939"/>
    <w:rsid w:val="0025511D"/>
    <w:rsid w:val="00256246"/>
    <w:rsid w:val="0026524B"/>
    <w:rsid w:val="002744AA"/>
    <w:rsid w:val="0027614A"/>
    <w:rsid w:val="002772FF"/>
    <w:rsid w:val="002813F9"/>
    <w:rsid w:val="00284328"/>
    <w:rsid w:val="002858EE"/>
    <w:rsid w:val="002968D8"/>
    <w:rsid w:val="002A322C"/>
    <w:rsid w:val="002A50FC"/>
    <w:rsid w:val="002A56E2"/>
    <w:rsid w:val="002A6581"/>
    <w:rsid w:val="002A785C"/>
    <w:rsid w:val="002B3A79"/>
    <w:rsid w:val="002C3650"/>
    <w:rsid w:val="002D0255"/>
    <w:rsid w:val="002D5187"/>
    <w:rsid w:val="002E19F6"/>
    <w:rsid w:val="002E6663"/>
    <w:rsid w:val="002F7E9C"/>
    <w:rsid w:val="003054ED"/>
    <w:rsid w:val="003120E3"/>
    <w:rsid w:val="00313AB0"/>
    <w:rsid w:val="003231E7"/>
    <w:rsid w:val="0033129C"/>
    <w:rsid w:val="00332CB7"/>
    <w:rsid w:val="00334497"/>
    <w:rsid w:val="00335615"/>
    <w:rsid w:val="00341732"/>
    <w:rsid w:val="00343FBD"/>
    <w:rsid w:val="003471B1"/>
    <w:rsid w:val="00351BD2"/>
    <w:rsid w:val="00375478"/>
    <w:rsid w:val="00381387"/>
    <w:rsid w:val="00381738"/>
    <w:rsid w:val="00385D69"/>
    <w:rsid w:val="0038672E"/>
    <w:rsid w:val="0038734C"/>
    <w:rsid w:val="00391656"/>
    <w:rsid w:val="0039472D"/>
    <w:rsid w:val="003A3961"/>
    <w:rsid w:val="003B36B7"/>
    <w:rsid w:val="003B3A60"/>
    <w:rsid w:val="003B4C47"/>
    <w:rsid w:val="003C0640"/>
    <w:rsid w:val="003D04D9"/>
    <w:rsid w:val="003D0606"/>
    <w:rsid w:val="003D54C3"/>
    <w:rsid w:val="003E5866"/>
    <w:rsid w:val="003E7780"/>
    <w:rsid w:val="00411C0C"/>
    <w:rsid w:val="00432BB6"/>
    <w:rsid w:val="00433217"/>
    <w:rsid w:val="00433F79"/>
    <w:rsid w:val="0044489C"/>
    <w:rsid w:val="00444A43"/>
    <w:rsid w:val="00445A50"/>
    <w:rsid w:val="00450DF4"/>
    <w:rsid w:val="00456571"/>
    <w:rsid w:val="004567EA"/>
    <w:rsid w:val="004762CE"/>
    <w:rsid w:val="0049388B"/>
    <w:rsid w:val="0049718B"/>
    <w:rsid w:val="0049788E"/>
    <w:rsid w:val="004B525B"/>
    <w:rsid w:val="004B5E40"/>
    <w:rsid w:val="004B7577"/>
    <w:rsid w:val="004C0660"/>
    <w:rsid w:val="004D1D37"/>
    <w:rsid w:val="004D3697"/>
    <w:rsid w:val="004D3D94"/>
    <w:rsid w:val="004D7696"/>
    <w:rsid w:val="004E774E"/>
    <w:rsid w:val="004F55E5"/>
    <w:rsid w:val="0050592E"/>
    <w:rsid w:val="005206B0"/>
    <w:rsid w:val="00520E41"/>
    <w:rsid w:val="0052417C"/>
    <w:rsid w:val="0053205A"/>
    <w:rsid w:val="005325EE"/>
    <w:rsid w:val="00545D28"/>
    <w:rsid w:val="0056505F"/>
    <w:rsid w:val="005708A8"/>
    <w:rsid w:val="00571FB9"/>
    <w:rsid w:val="00575BDF"/>
    <w:rsid w:val="00581154"/>
    <w:rsid w:val="005976FC"/>
    <w:rsid w:val="005B2373"/>
    <w:rsid w:val="005B7379"/>
    <w:rsid w:val="005C2E3F"/>
    <w:rsid w:val="005C4893"/>
    <w:rsid w:val="005C6F0F"/>
    <w:rsid w:val="005E4246"/>
    <w:rsid w:val="005E63A8"/>
    <w:rsid w:val="005F0407"/>
    <w:rsid w:val="005F1409"/>
    <w:rsid w:val="005F571A"/>
    <w:rsid w:val="00610D2F"/>
    <w:rsid w:val="006159C2"/>
    <w:rsid w:val="00623F58"/>
    <w:rsid w:val="00632FC5"/>
    <w:rsid w:val="00633DD8"/>
    <w:rsid w:val="00637F40"/>
    <w:rsid w:val="00637F99"/>
    <w:rsid w:val="006472F0"/>
    <w:rsid w:val="00655A96"/>
    <w:rsid w:val="00656C35"/>
    <w:rsid w:val="006641D6"/>
    <w:rsid w:val="006675CF"/>
    <w:rsid w:val="0068256D"/>
    <w:rsid w:val="00684926"/>
    <w:rsid w:val="00690021"/>
    <w:rsid w:val="006908BE"/>
    <w:rsid w:val="006948BE"/>
    <w:rsid w:val="006975C7"/>
    <w:rsid w:val="006A1803"/>
    <w:rsid w:val="006A1E4D"/>
    <w:rsid w:val="006C1442"/>
    <w:rsid w:val="006C254A"/>
    <w:rsid w:val="006C559B"/>
    <w:rsid w:val="006C5F34"/>
    <w:rsid w:val="006D2252"/>
    <w:rsid w:val="006D3145"/>
    <w:rsid w:val="006D6B76"/>
    <w:rsid w:val="006E052D"/>
    <w:rsid w:val="006E1DEC"/>
    <w:rsid w:val="007048A7"/>
    <w:rsid w:val="0070523E"/>
    <w:rsid w:val="00726DAB"/>
    <w:rsid w:val="00727A4E"/>
    <w:rsid w:val="00732FEF"/>
    <w:rsid w:val="0073798A"/>
    <w:rsid w:val="00751BB0"/>
    <w:rsid w:val="007575AA"/>
    <w:rsid w:val="0077320B"/>
    <w:rsid w:val="00776C4B"/>
    <w:rsid w:val="00787933"/>
    <w:rsid w:val="00790A37"/>
    <w:rsid w:val="00792ECA"/>
    <w:rsid w:val="007A51E8"/>
    <w:rsid w:val="007A5CDB"/>
    <w:rsid w:val="007A7ED3"/>
    <w:rsid w:val="007B4D94"/>
    <w:rsid w:val="007B4FF0"/>
    <w:rsid w:val="007B6BB6"/>
    <w:rsid w:val="007C023B"/>
    <w:rsid w:val="007C1221"/>
    <w:rsid w:val="007E6728"/>
    <w:rsid w:val="007F5A2B"/>
    <w:rsid w:val="0080116A"/>
    <w:rsid w:val="00803A7B"/>
    <w:rsid w:val="00803FFC"/>
    <w:rsid w:val="00806AE4"/>
    <w:rsid w:val="00811B68"/>
    <w:rsid w:val="00811ECC"/>
    <w:rsid w:val="00812C71"/>
    <w:rsid w:val="00814D91"/>
    <w:rsid w:val="00817EE4"/>
    <w:rsid w:val="00821DD9"/>
    <w:rsid w:val="00826CC1"/>
    <w:rsid w:val="00834DBD"/>
    <w:rsid w:val="0084186F"/>
    <w:rsid w:val="00841AB9"/>
    <w:rsid w:val="008446B3"/>
    <w:rsid w:val="00844CCC"/>
    <w:rsid w:val="00852439"/>
    <w:rsid w:val="00854826"/>
    <w:rsid w:val="00871AFC"/>
    <w:rsid w:val="0088461B"/>
    <w:rsid w:val="00894DB1"/>
    <w:rsid w:val="00895C27"/>
    <w:rsid w:val="008A3024"/>
    <w:rsid w:val="008A5D22"/>
    <w:rsid w:val="008B5D5D"/>
    <w:rsid w:val="008B7171"/>
    <w:rsid w:val="008C3B9A"/>
    <w:rsid w:val="008E0923"/>
    <w:rsid w:val="008E40D2"/>
    <w:rsid w:val="008E55E9"/>
    <w:rsid w:val="008F320F"/>
    <w:rsid w:val="008F6AD6"/>
    <w:rsid w:val="00903FF7"/>
    <w:rsid w:val="00916675"/>
    <w:rsid w:val="00935E17"/>
    <w:rsid w:val="00937E06"/>
    <w:rsid w:val="00943E48"/>
    <w:rsid w:val="009441F7"/>
    <w:rsid w:val="00951A05"/>
    <w:rsid w:val="00954139"/>
    <w:rsid w:val="00964734"/>
    <w:rsid w:val="00967169"/>
    <w:rsid w:val="009951A6"/>
    <w:rsid w:val="009A218E"/>
    <w:rsid w:val="009C378D"/>
    <w:rsid w:val="009D186B"/>
    <w:rsid w:val="009D1BD5"/>
    <w:rsid w:val="009D2366"/>
    <w:rsid w:val="009D7246"/>
    <w:rsid w:val="009E3E78"/>
    <w:rsid w:val="009E5FB5"/>
    <w:rsid w:val="009F1F83"/>
    <w:rsid w:val="009F5DF9"/>
    <w:rsid w:val="00A02305"/>
    <w:rsid w:val="00A037C7"/>
    <w:rsid w:val="00A046E8"/>
    <w:rsid w:val="00A061B9"/>
    <w:rsid w:val="00A159A4"/>
    <w:rsid w:val="00A279D6"/>
    <w:rsid w:val="00A30B34"/>
    <w:rsid w:val="00A3218C"/>
    <w:rsid w:val="00A333F0"/>
    <w:rsid w:val="00A36176"/>
    <w:rsid w:val="00A43397"/>
    <w:rsid w:val="00A516B5"/>
    <w:rsid w:val="00A643AF"/>
    <w:rsid w:val="00A6641C"/>
    <w:rsid w:val="00A67746"/>
    <w:rsid w:val="00A7657E"/>
    <w:rsid w:val="00A777A6"/>
    <w:rsid w:val="00AB343B"/>
    <w:rsid w:val="00AB53E3"/>
    <w:rsid w:val="00AD2B3E"/>
    <w:rsid w:val="00AE1127"/>
    <w:rsid w:val="00AE4110"/>
    <w:rsid w:val="00AE6839"/>
    <w:rsid w:val="00AF7A42"/>
    <w:rsid w:val="00B00EA7"/>
    <w:rsid w:val="00B03F71"/>
    <w:rsid w:val="00B23311"/>
    <w:rsid w:val="00B416AA"/>
    <w:rsid w:val="00B434AC"/>
    <w:rsid w:val="00B47DCE"/>
    <w:rsid w:val="00B55001"/>
    <w:rsid w:val="00B5535B"/>
    <w:rsid w:val="00B74206"/>
    <w:rsid w:val="00B75D51"/>
    <w:rsid w:val="00B76326"/>
    <w:rsid w:val="00B76386"/>
    <w:rsid w:val="00B813A5"/>
    <w:rsid w:val="00B86557"/>
    <w:rsid w:val="00BB5D7C"/>
    <w:rsid w:val="00BC2A5C"/>
    <w:rsid w:val="00BC6053"/>
    <w:rsid w:val="00BD336E"/>
    <w:rsid w:val="00BE5857"/>
    <w:rsid w:val="00BE6EDB"/>
    <w:rsid w:val="00BF5530"/>
    <w:rsid w:val="00C030C2"/>
    <w:rsid w:val="00C033FC"/>
    <w:rsid w:val="00C1027D"/>
    <w:rsid w:val="00C12AD5"/>
    <w:rsid w:val="00C133AD"/>
    <w:rsid w:val="00C220C6"/>
    <w:rsid w:val="00C319E7"/>
    <w:rsid w:val="00C31FEA"/>
    <w:rsid w:val="00C36807"/>
    <w:rsid w:val="00C40798"/>
    <w:rsid w:val="00C45A0F"/>
    <w:rsid w:val="00C469B9"/>
    <w:rsid w:val="00C4785D"/>
    <w:rsid w:val="00C6261E"/>
    <w:rsid w:val="00C6330E"/>
    <w:rsid w:val="00C64B67"/>
    <w:rsid w:val="00C825DE"/>
    <w:rsid w:val="00C83B80"/>
    <w:rsid w:val="00C8415D"/>
    <w:rsid w:val="00C87827"/>
    <w:rsid w:val="00C93D6C"/>
    <w:rsid w:val="00C94153"/>
    <w:rsid w:val="00CA3487"/>
    <w:rsid w:val="00CB2D43"/>
    <w:rsid w:val="00CC2967"/>
    <w:rsid w:val="00CC71EF"/>
    <w:rsid w:val="00CC7E88"/>
    <w:rsid w:val="00CE05C2"/>
    <w:rsid w:val="00CE1154"/>
    <w:rsid w:val="00CF174E"/>
    <w:rsid w:val="00CF5ECA"/>
    <w:rsid w:val="00CF5F40"/>
    <w:rsid w:val="00CF6331"/>
    <w:rsid w:val="00D00AA6"/>
    <w:rsid w:val="00D03678"/>
    <w:rsid w:val="00D05AE0"/>
    <w:rsid w:val="00D16A8A"/>
    <w:rsid w:val="00D16B97"/>
    <w:rsid w:val="00D24B9A"/>
    <w:rsid w:val="00D31DF5"/>
    <w:rsid w:val="00D32296"/>
    <w:rsid w:val="00D41490"/>
    <w:rsid w:val="00D41A7E"/>
    <w:rsid w:val="00D571A5"/>
    <w:rsid w:val="00D625B0"/>
    <w:rsid w:val="00D745C5"/>
    <w:rsid w:val="00D753A2"/>
    <w:rsid w:val="00D800AC"/>
    <w:rsid w:val="00D81465"/>
    <w:rsid w:val="00D81E67"/>
    <w:rsid w:val="00D94E64"/>
    <w:rsid w:val="00DA0796"/>
    <w:rsid w:val="00DB7066"/>
    <w:rsid w:val="00DC0B53"/>
    <w:rsid w:val="00DC733F"/>
    <w:rsid w:val="00DD3AEF"/>
    <w:rsid w:val="00DD63E9"/>
    <w:rsid w:val="00DF0481"/>
    <w:rsid w:val="00DF24B3"/>
    <w:rsid w:val="00DF763D"/>
    <w:rsid w:val="00E064BD"/>
    <w:rsid w:val="00E1448C"/>
    <w:rsid w:val="00E150E7"/>
    <w:rsid w:val="00E2179A"/>
    <w:rsid w:val="00E30998"/>
    <w:rsid w:val="00E3344A"/>
    <w:rsid w:val="00E36D33"/>
    <w:rsid w:val="00E40CCA"/>
    <w:rsid w:val="00E44399"/>
    <w:rsid w:val="00E50894"/>
    <w:rsid w:val="00E535C4"/>
    <w:rsid w:val="00E55B62"/>
    <w:rsid w:val="00E56A56"/>
    <w:rsid w:val="00E60F18"/>
    <w:rsid w:val="00E64504"/>
    <w:rsid w:val="00E66C3F"/>
    <w:rsid w:val="00E67813"/>
    <w:rsid w:val="00E94983"/>
    <w:rsid w:val="00E95A1C"/>
    <w:rsid w:val="00E97255"/>
    <w:rsid w:val="00EA58FC"/>
    <w:rsid w:val="00EA5CB5"/>
    <w:rsid w:val="00EB2569"/>
    <w:rsid w:val="00EB5FEB"/>
    <w:rsid w:val="00EB678D"/>
    <w:rsid w:val="00EC4B74"/>
    <w:rsid w:val="00EE057F"/>
    <w:rsid w:val="00EE0D04"/>
    <w:rsid w:val="00EE2160"/>
    <w:rsid w:val="00EE34F3"/>
    <w:rsid w:val="00EE48A7"/>
    <w:rsid w:val="00EE6CFA"/>
    <w:rsid w:val="00EE79CD"/>
    <w:rsid w:val="00EF22D0"/>
    <w:rsid w:val="00EF7911"/>
    <w:rsid w:val="00F10AFF"/>
    <w:rsid w:val="00F20748"/>
    <w:rsid w:val="00F21C50"/>
    <w:rsid w:val="00F22062"/>
    <w:rsid w:val="00F25FF1"/>
    <w:rsid w:val="00F3004B"/>
    <w:rsid w:val="00F36312"/>
    <w:rsid w:val="00F41B91"/>
    <w:rsid w:val="00F41BE5"/>
    <w:rsid w:val="00F42197"/>
    <w:rsid w:val="00F42738"/>
    <w:rsid w:val="00F51527"/>
    <w:rsid w:val="00F52F6C"/>
    <w:rsid w:val="00F54347"/>
    <w:rsid w:val="00F57D34"/>
    <w:rsid w:val="00F723F6"/>
    <w:rsid w:val="00F727C4"/>
    <w:rsid w:val="00F7565A"/>
    <w:rsid w:val="00F75A5B"/>
    <w:rsid w:val="00F8333E"/>
    <w:rsid w:val="00F90537"/>
    <w:rsid w:val="00F9145B"/>
    <w:rsid w:val="00F92640"/>
    <w:rsid w:val="00F92AB4"/>
    <w:rsid w:val="00F960CA"/>
    <w:rsid w:val="00F97FD1"/>
    <w:rsid w:val="00FB2B97"/>
    <w:rsid w:val="00FC02E9"/>
    <w:rsid w:val="00FC61F4"/>
    <w:rsid w:val="00FC6512"/>
    <w:rsid w:val="00FC7E73"/>
    <w:rsid w:val="00FD0719"/>
    <w:rsid w:val="00FD440C"/>
    <w:rsid w:val="00FD5117"/>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BE9AA9BF-F12B-4C96-9DED-78F5A970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A194E"/>
    <w:pPr>
      <w:spacing w:before="0" w:after="0"/>
    </w:pPr>
  </w:style>
  <w:style w:type="paragraph" w:customStyle="1" w:styleId="CorpsA">
    <w:name w:val="Corps A"/>
    <w:rsid w:val="005C4893"/>
    <w:pPr>
      <w:pBdr>
        <w:top w:val="nil"/>
        <w:left w:val="nil"/>
        <w:bottom w:val="nil"/>
        <w:right w:val="nil"/>
        <w:between w:val="nil"/>
        <w:bar w:val="nil"/>
      </w:pBdr>
      <w:spacing w:before="0" w:after="0"/>
    </w:pPr>
    <w:rPr>
      <w:rFonts w:eastAsia="Calibri" w:cs="Calibri"/>
      <w:color w:val="224571"/>
      <w:sz w:val="24"/>
      <w:szCs w:val="24"/>
      <w:u w:color="224571"/>
      <w:bdr w:val="nil"/>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lex.europa.eu/eli/reg/2024/886/oj"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54168F-D4CF-4359-8708-B6476926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7A961-F0AC-4006-9A27-6C3C8D111833}">
  <ds:schemaRefs>
    <ds:schemaRef ds:uri="http://Greg_Maxey/CC_Mapping_Part"/>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5.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4</TotalTime>
  <Pages>4</Pages>
  <Words>968</Words>
  <Characters>4962</Characters>
  <Application>Microsoft Office Word</Application>
  <DocSecurity>0</DocSecurity>
  <Lines>105</Lines>
  <Paragraphs>61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3</cp:revision>
  <cp:lastPrinted>2019-05-01T03:52:00Z</cp:lastPrinted>
  <dcterms:created xsi:type="dcterms:W3CDTF">2026-02-24T14:21:00Z</dcterms:created>
  <dcterms:modified xsi:type="dcterms:W3CDTF">2026-03-13T13:15:00Z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